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87B0F" w14:textId="2F7F9CFC" w:rsidR="00441FB8" w:rsidRPr="0005233F" w:rsidRDefault="00441FB8" w:rsidP="00441FB8">
      <w:pPr>
        <w:jc w:val="center"/>
        <w:rPr>
          <w:rFonts w:ascii="Cambria" w:hAnsi="Cambria"/>
          <w:b/>
          <w:bCs/>
        </w:rPr>
      </w:pPr>
      <w:bookmarkStart w:id="0" w:name="_GoBack"/>
      <w:bookmarkEnd w:id="0"/>
      <w:r w:rsidRPr="0005233F">
        <w:rPr>
          <w:rFonts w:ascii="Cambria" w:hAnsi="Cambria"/>
          <w:b/>
          <w:bCs/>
        </w:rPr>
        <w:t>ACTA DE REUNIÓN</w:t>
      </w:r>
      <w:r w:rsidR="00C854DA" w:rsidRPr="0005233F">
        <w:rPr>
          <w:rFonts w:ascii="Cambria" w:hAnsi="Cambria"/>
          <w:b/>
          <w:bCs/>
        </w:rPr>
        <w:t xml:space="preserve"> </w:t>
      </w:r>
      <w:r w:rsidR="004804C5">
        <w:rPr>
          <w:rFonts w:ascii="Cambria" w:hAnsi="Cambria"/>
          <w:b/>
          <w:bCs/>
        </w:rPr>
        <w:t>2</w:t>
      </w:r>
    </w:p>
    <w:p w14:paraId="74759A6E" w14:textId="77777777" w:rsidR="00441FB8" w:rsidRPr="0005233F" w:rsidRDefault="00441FB8" w:rsidP="00441FB8">
      <w:pPr>
        <w:jc w:val="center"/>
        <w:rPr>
          <w:rFonts w:ascii="Cambria" w:hAnsi="Cambria"/>
          <w:b/>
          <w:bCs/>
        </w:rPr>
      </w:pPr>
      <w:r w:rsidRPr="0005233F">
        <w:rPr>
          <w:rFonts w:ascii="Cambria" w:hAnsi="Cambria"/>
          <w:b/>
          <w:bCs/>
        </w:rPr>
        <w:t>FUNDACIÓN PUERTAS DE COLORES</w:t>
      </w:r>
    </w:p>
    <w:p w14:paraId="4B8CDE7E" w14:textId="6271EA4B" w:rsidR="006534E9" w:rsidRPr="0005233F" w:rsidRDefault="00441FB8" w:rsidP="00441FB8">
      <w:pPr>
        <w:spacing w:after="0"/>
        <w:rPr>
          <w:rFonts w:ascii="Cambria" w:hAnsi="Cambria"/>
        </w:rPr>
      </w:pPr>
      <w:r w:rsidRPr="0005233F">
        <w:rPr>
          <w:rFonts w:ascii="Cambria" w:hAnsi="Cambria"/>
        </w:rPr>
        <w:br/>
        <w:t xml:space="preserve">Fecha: </w:t>
      </w:r>
      <w:r w:rsidR="008B2A47" w:rsidRPr="0005233F">
        <w:rPr>
          <w:rFonts w:ascii="Cambria" w:hAnsi="Cambria"/>
        </w:rPr>
        <w:t>28 de diciembre de 2024</w:t>
      </w:r>
      <w:r w:rsidRPr="0005233F">
        <w:rPr>
          <w:rFonts w:ascii="Cambria" w:hAnsi="Cambria"/>
        </w:rPr>
        <w:br/>
        <w:t xml:space="preserve">Lugar: </w:t>
      </w:r>
      <w:r w:rsidR="006534E9" w:rsidRPr="0005233F">
        <w:rPr>
          <w:rFonts w:ascii="Cambria" w:hAnsi="Cambria"/>
        </w:rPr>
        <w:t>Sede de la fundación</w:t>
      </w:r>
    </w:p>
    <w:p w14:paraId="5EB25FB3" w14:textId="3794E95F" w:rsidR="00441FB8" w:rsidRPr="0005233F" w:rsidRDefault="00441FB8" w:rsidP="00441FB8">
      <w:pPr>
        <w:spacing w:after="0"/>
        <w:rPr>
          <w:rFonts w:ascii="Cambria" w:hAnsi="Cambria"/>
        </w:rPr>
      </w:pPr>
      <w:r w:rsidRPr="0005233F">
        <w:rPr>
          <w:rFonts w:ascii="Cambria" w:hAnsi="Cambria"/>
        </w:rPr>
        <w:t>Hora de inicio: 0</w:t>
      </w:r>
      <w:r w:rsidR="008B2A47" w:rsidRPr="0005233F">
        <w:rPr>
          <w:rFonts w:ascii="Cambria" w:hAnsi="Cambria"/>
        </w:rPr>
        <w:t>2</w:t>
      </w:r>
      <w:r w:rsidRPr="0005233F">
        <w:rPr>
          <w:rFonts w:ascii="Cambria" w:hAnsi="Cambria"/>
        </w:rPr>
        <w:t xml:space="preserve">:00 </w:t>
      </w:r>
      <w:r w:rsidR="008B2A47" w:rsidRPr="0005233F">
        <w:rPr>
          <w:rFonts w:ascii="Cambria" w:hAnsi="Cambria"/>
        </w:rPr>
        <w:t>pm</w:t>
      </w:r>
      <w:r w:rsidRPr="0005233F">
        <w:rPr>
          <w:rFonts w:ascii="Cambria" w:hAnsi="Cambria"/>
        </w:rPr>
        <w:br/>
        <w:t xml:space="preserve">Hora de finalización: </w:t>
      </w:r>
      <w:r w:rsidR="008B2A47" w:rsidRPr="0005233F">
        <w:rPr>
          <w:rFonts w:ascii="Cambria" w:hAnsi="Cambria"/>
        </w:rPr>
        <w:t>5:00pm</w:t>
      </w:r>
      <w:r w:rsidRPr="0005233F">
        <w:rPr>
          <w:rFonts w:ascii="Cambria" w:hAnsi="Cambria"/>
        </w:rPr>
        <w:br/>
        <w:t>Asistentes: Equipo directivo y profesional de la Fundación</w:t>
      </w:r>
    </w:p>
    <w:p w14:paraId="7C0E4C09" w14:textId="44E1B051" w:rsidR="00441FB8" w:rsidRPr="0005233F" w:rsidRDefault="00441FB8" w:rsidP="00441FB8">
      <w:pPr>
        <w:spacing w:after="0"/>
        <w:rPr>
          <w:rFonts w:ascii="Cambria" w:hAnsi="Cambria"/>
        </w:rPr>
      </w:pPr>
      <w:r w:rsidRPr="0005233F">
        <w:rPr>
          <w:rFonts w:ascii="Cambria" w:hAnsi="Cambria"/>
        </w:rPr>
        <w:t>No de Acta: 0000</w:t>
      </w:r>
      <w:r w:rsidR="004804C5">
        <w:rPr>
          <w:rFonts w:ascii="Cambria" w:hAnsi="Cambria"/>
        </w:rPr>
        <w:t>2</w:t>
      </w:r>
    </w:p>
    <w:p w14:paraId="05D83547" w14:textId="77777777" w:rsidR="00441FB8" w:rsidRPr="0005233F" w:rsidRDefault="00441FB8" w:rsidP="00441FB8">
      <w:pPr>
        <w:rPr>
          <w:rFonts w:ascii="Cambria" w:hAnsi="Cambria"/>
          <w:b/>
          <w:bCs/>
        </w:rPr>
      </w:pPr>
    </w:p>
    <w:p w14:paraId="2F96F04A" w14:textId="1652E998" w:rsidR="00441FB8" w:rsidRPr="0005233F" w:rsidRDefault="00441FB8" w:rsidP="00441FB8">
      <w:pPr>
        <w:rPr>
          <w:rFonts w:ascii="Cambria" w:hAnsi="Cambria"/>
          <w:b/>
          <w:bCs/>
        </w:rPr>
      </w:pPr>
      <w:r w:rsidRPr="0005233F">
        <w:rPr>
          <w:rFonts w:ascii="Cambria" w:hAnsi="Cambria"/>
          <w:b/>
          <w:bCs/>
        </w:rPr>
        <w:t>1. OBJETIVO DE LA REUNIÓN</w:t>
      </w:r>
    </w:p>
    <w:p w14:paraId="5972D5D0" w14:textId="2050831B" w:rsidR="00441FB8" w:rsidRPr="0005233F" w:rsidRDefault="008B2A47" w:rsidP="00441FB8">
      <w:pPr>
        <w:rPr>
          <w:rFonts w:ascii="Cambria" w:hAnsi="Cambria"/>
        </w:rPr>
      </w:pPr>
      <w:r w:rsidRPr="0005233F">
        <w:rPr>
          <w:rFonts w:ascii="Cambria" w:hAnsi="Cambria"/>
        </w:rPr>
        <w:t>Evaluar las acciones generadas por la fundación en el 202</w:t>
      </w:r>
      <w:r w:rsidR="00907940" w:rsidRPr="0005233F">
        <w:rPr>
          <w:rFonts w:ascii="Cambria" w:hAnsi="Cambria"/>
        </w:rPr>
        <w:t>4</w:t>
      </w:r>
      <w:r w:rsidRPr="0005233F">
        <w:rPr>
          <w:rFonts w:ascii="Cambria" w:hAnsi="Cambria"/>
        </w:rPr>
        <w:t xml:space="preserve"> y revisar l planeación de 202</w:t>
      </w:r>
      <w:r w:rsidR="00907940" w:rsidRPr="0005233F">
        <w:rPr>
          <w:rFonts w:ascii="Cambria" w:hAnsi="Cambria"/>
        </w:rPr>
        <w:t>5</w:t>
      </w:r>
      <w:r w:rsidR="00441FB8" w:rsidRPr="0005233F">
        <w:br/>
      </w:r>
      <w:r w:rsidR="004A3111">
        <w:rPr>
          <w:rFonts w:ascii="Cambria" w:hAnsi="Cambria"/>
        </w:rPr>
        <w:pict w14:anchorId="21257D67">
          <v:rect id="_x0000_i1025" style="width:0;height:1.5pt" o:hralign="center" o:hrstd="t" o:hr="t" fillcolor="#a0a0a0" stroked="f"/>
        </w:pict>
      </w:r>
    </w:p>
    <w:p w14:paraId="79D0FC0D" w14:textId="1B882C70" w:rsidR="00907940" w:rsidRPr="0005233F" w:rsidRDefault="00441FB8" w:rsidP="005C469B">
      <w:pPr>
        <w:jc w:val="center"/>
        <w:rPr>
          <w:rFonts w:ascii="Cambria" w:hAnsi="Cambria"/>
          <w:b/>
          <w:bCs/>
        </w:rPr>
      </w:pPr>
      <w:r w:rsidRPr="0005233F">
        <w:rPr>
          <w:rFonts w:ascii="Cambria" w:hAnsi="Cambria"/>
          <w:b/>
          <w:bCs/>
        </w:rPr>
        <w:t>2. DESARROLLO DE LOS TEMAS</w:t>
      </w:r>
    </w:p>
    <w:p w14:paraId="1816F998" w14:textId="2219CF22" w:rsidR="00907940" w:rsidRPr="0005233F" w:rsidRDefault="00907940" w:rsidP="008B2A47">
      <w:pPr>
        <w:jc w:val="center"/>
        <w:rPr>
          <w:rFonts w:ascii="Cambria" w:hAnsi="Cambria"/>
          <w:b/>
          <w:bCs/>
        </w:rPr>
      </w:pPr>
      <w:r w:rsidRPr="0005233F">
        <w:rPr>
          <w:rFonts w:ascii="Cambria" w:hAnsi="Cambria"/>
          <w:b/>
          <w:bCs/>
        </w:rPr>
        <w:t>Resultados del 2024</w:t>
      </w:r>
    </w:p>
    <w:p w14:paraId="31E2E42E" w14:textId="2679F9BC" w:rsidR="00A95038" w:rsidRDefault="005C469B" w:rsidP="005C469B">
      <w:pPr>
        <w:jc w:val="both"/>
        <w:rPr>
          <w:rFonts w:ascii="Cambria" w:hAnsi="Cambria"/>
          <w:bCs/>
        </w:rPr>
      </w:pPr>
      <w:r w:rsidRPr="0005233F">
        <w:rPr>
          <w:rFonts w:ascii="Cambria" w:hAnsi="Cambria"/>
          <w:bCs/>
        </w:rPr>
        <w:t>Durante el 2024 l</w:t>
      </w:r>
      <w:r w:rsidR="0005233F" w:rsidRPr="0005233F">
        <w:rPr>
          <w:rFonts w:ascii="Cambria" w:hAnsi="Cambria"/>
          <w:bCs/>
        </w:rPr>
        <w:t>a</w:t>
      </w:r>
      <w:r w:rsidRPr="0005233F">
        <w:rPr>
          <w:rFonts w:ascii="Cambria" w:hAnsi="Cambria"/>
          <w:bCs/>
        </w:rPr>
        <w:t xml:space="preserve"> Fundación Puertas de colores realizó entrega de donaciones a diversas organizaciones a través de la entrega de bienes y también la realización de talleres.</w:t>
      </w:r>
    </w:p>
    <w:p w14:paraId="685881D7" w14:textId="77777777" w:rsidR="00A95038" w:rsidRPr="00A95038" w:rsidRDefault="00A95038" w:rsidP="00A95038">
      <w:pPr>
        <w:jc w:val="both"/>
        <w:rPr>
          <w:rFonts w:ascii="Cambria" w:hAnsi="Cambria"/>
          <w:b/>
          <w:bCs/>
        </w:rPr>
      </w:pPr>
      <w:r w:rsidRPr="00A95038">
        <w:rPr>
          <w:rFonts w:ascii="Cambria" w:hAnsi="Cambria"/>
          <w:b/>
          <w:bCs/>
        </w:rPr>
        <w:t>Convenio Procrear</w:t>
      </w:r>
    </w:p>
    <w:p w14:paraId="6030FB23" w14:textId="306E78F7" w:rsidR="008C27C9" w:rsidRPr="0005233F" w:rsidRDefault="008C27C9" w:rsidP="005C469B">
      <w:pPr>
        <w:jc w:val="both"/>
        <w:rPr>
          <w:rFonts w:ascii="Cambria" w:hAnsi="Cambria"/>
          <w:bCs/>
        </w:rPr>
      </w:pPr>
      <w:r>
        <w:rPr>
          <w:rFonts w:ascii="Cambria" w:hAnsi="Cambria"/>
          <w:bCs/>
        </w:rPr>
        <w:t xml:space="preserve">Para febrero del 2024 se suscribió un convenio con la Fundación Procrear en donde fueron entregadas copas menstruales para ser distribuidas en diversos grupos poblacionales de forma gratuita. La fundación realizó seis (6) talleres sin coste y la entrega de 251 los dispositivos menstruales. </w:t>
      </w:r>
    </w:p>
    <w:tbl>
      <w:tblPr>
        <w:tblStyle w:val="Tablaconcuadrcula"/>
        <w:tblW w:w="0" w:type="auto"/>
        <w:tblLook w:val="04A0" w:firstRow="1" w:lastRow="0" w:firstColumn="1" w:lastColumn="0" w:noHBand="0" w:noVBand="1"/>
      </w:tblPr>
      <w:tblGrid>
        <w:gridCol w:w="2263"/>
        <w:gridCol w:w="5245"/>
        <w:gridCol w:w="1320"/>
      </w:tblGrid>
      <w:tr w:rsidR="005C469B" w:rsidRPr="0005233F" w14:paraId="4CB2DD87" w14:textId="77777777" w:rsidTr="0005233F">
        <w:tc>
          <w:tcPr>
            <w:tcW w:w="2263" w:type="dxa"/>
          </w:tcPr>
          <w:p w14:paraId="2FCBF36F" w14:textId="11A826B7" w:rsidR="005C469B" w:rsidRPr="0005233F" w:rsidRDefault="0005233F" w:rsidP="0005233F">
            <w:pPr>
              <w:jc w:val="center"/>
              <w:rPr>
                <w:rFonts w:ascii="Cambria" w:hAnsi="Cambria"/>
                <w:b/>
                <w:bCs/>
                <w:lang w:val="es-CO"/>
              </w:rPr>
            </w:pPr>
            <w:r w:rsidRPr="0005233F">
              <w:rPr>
                <w:rFonts w:ascii="Cambria" w:hAnsi="Cambria"/>
                <w:b/>
                <w:bCs/>
                <w:lang w:val="es-CO"/>
              </w:rPr>
              <w:t>Fecha</w:t>
            </w:r>
          </w:p>
        </w:tc>
        <w:tc>
          <w:tcPr>
            <w:tcW w:w="5245" w:type="dxa"/>
          </w:tcPr>
          <w:p w14:paraId="3E46B0E2" w14:textId="0283C92F" w:rsidR="005C469B" w:rsidRPr="0005233F" w:rsidRDefault="0005233F" w:rsidP="0005233F">
            <w:pPr>
              <w:jc w:val="center"/>
              <w:rPr>
                <w:rFonts w:ascii="Cambria" w:hAnsi="Cambria"/>
                <w:b/>
                <w:bCs/>
                <w:lang w:val="es-CO"/>
              </w:rPr>
            </w:pPr>
            <w:r w:rsidRPr="0005233F">
              <w:rPr>
                <w:rFonts w:ascii="Cambria" w:hAnsi="Cambria"/>
                <w:b/>
                <w:bCs/>
                <w:lang w:val="es-CO"/>
              </w:rPr>
              <w:t>Actividad</w:t>
            </w:r>
          </w:p>
        </w:tc>
        <w:tc>
          <w:tcPr>
            <w:tcW w:w="1320" w:type="dxa"/>
          </w:tcPr>
          <w:p w14:paraId="38FC937C" w14:textId="175177E5" w:rsidR="005C469B" w:rsidRPr="0005233F" w:rsidRDefault="0005233F" w:rsidP="0005233F">
            <w:pPr>
              <w:jc w:val="center"/>
              <w:rPr>
                <w:rFonts w:ascii="Cambria" w:hAnsi="Cambria"/>
                <w:b/>
                <w:bCs/>
                <w:lang w:val="es-CO"/>
              </w:rPr>
            </w:pPr>
            <w:r w:rsidRPr="0005233F">
              <w:rPr>
                <w:rFonts w:ascii="Cambria" w:hAnsi="Cambria"/>
                <w:b/>
                <w:bCs/>
                <w:lang w:val="es-CO"/>
              </w:rPr>
              <w:t>Lugar</w:t>
            </w:r>
          </w:p>
        </w:tc>
      </w:tr>
      <w:tr w:rsidR="008C27C9" w:rsidRPr="0005233F" w14:paraId="643E9982" w14:textId="77777777" w:rsidTr="0005233F">
        <w:tc>
          <w:tcPr>
            <w:tcW w:w="2263" w:type="dxa"/>
          </w:tcPr>
          <w:p w14:paraId="34DA99AD" w14:textId="76D955F0" w:rsidR="008C27C9" w:rsidRDefault="008C27C9" w:rsidP="005C469B">
            <w:pPr>
              <w:jc w:val="both"/>
              <w:rPr>
                <w:rFonts w:ascii="Cambria" w:hAnsi="Cambria"/>
                <w:bCs/>
              </w:rPr>
            </w:pPr>
            <w:r>
              <w:rPr>
                <w:rFonts w:ascii="Cambria" w:hAnsi="Cambria"/>
                <w:bCs/>
              </w:rPr>
              <w:t xml:space="preserve">21 de </w:t>
            </w:r>
            <w:proofErr w:type="spellStart"/>
            <w:r>
              <w:rPr>
                <w:rFonts w:ascii="Cambria" w:hAnsi="Cambria"/>
                <w:bCs/>
              </w:rPr>
              <w:t>febrero</w:t>
            </w:r>
            <w:proofErr w:type="spellEnd"/>
            <w:r>
              <w:rPr>
                <w:rFonts w:ascii="Cambria" w:hAnsi="Cambria"/>
                <w:bCs/>
              </w:rPr>
              <w:t xml:space="preserve"> de 2024</w:t>
            </w:r>
          </w:p>
        </w:tc>
        <w:tc>
          <w:tcPr>
            <w:tcW w:w="5245" w:type="dxa"/>
          </w:tcPr>
          <w:p w14:paraId="41465279" w14:textId="04840911" w:rsidR="008C27C9" w:rsidRDefault="008C27C9" w:rsidP="0005233F">
            <w:pPr>
              <w:jc w:val="both"/>
              <w:rPr>
                <w:rFonts w:ascii="Cambria" w:hAnsi="Cambria"/>
                <w:bCs/>
              </w:rPr>
            </w:pPr>
            <w:r>
              <w:rPr>
                <w:rFonts w:ascii="Cambria" w:hAnsi="Cambria"/>
                <w:bCs/>
                <w:lang w:val="es-CO"/>
              </w:rPr>
              <w:t>E</w:t>
            </w:r>
            <w:r w:rsidRPr="0005233F">
              <w:rPr>
                <w:rFonts w:ascii="Cambria" w:hAnsi="Cambria"/>
                <w:bCs/>
                <w:lang w:val="es-CO"/>
              </w:rPr>
              <w:t xml:space="preserve">ntrega de </w:t>
            </w:r>
            <w:r>
              <w:rPr>
                <w:rFonts w:ascii="Cambria" w:hAnsi="Cambria"/>
                <w:bCs/>
                <w:lang w:val="es-CO"/>
              </w:rPr>
              <w:t>43</w:t>
            </w:r>
            <w:r w:rsidRPr="0005233F">
              <w:rPr>
                <w:rFonts w:ascii="Cambria" w:hAnsi="Cambria"/>
                <w:bCs/>
                <w:lang w:val="es-CO"/>
              </w:rPr>
              <w:t xml:space="preserve"> copas menstruales donadas en el marco de convenio con la Fundación Procrear, con mujeres convocadas por </w:t>
            </w:r>
            <w:proofErr w:type="spellStart"/>
            <w:r>
              <w:rPr>
                <w:rFonts w:ascii="Cambria" w:hAnsi="Cambria"/>
                <w:bCs/>
                <w:lang w:val="es-CO"/>
              </w:rPr>
              <w:t>Idiprom</w:t>
            </w:r>
            <w:proofErr w:type="spellEnd"/>
            <w:r>
              <w:rPr>
                <w:rFonts w:ascii="Cambria" w:hAnsi="Cambria"/>
                <w:bCs/>
                <w:lang w:val="es-CO"/>
              </w:rPr>
              <w:t xml:space="preserve"> </w:t>
            </w:r>
          </w:p>
        </w:tc>
        <w:tc>
          <w:tcPr>
            <w:tcW w:w="1320" w:type="dxa"/>
          </w:tcPr>
          <w:p w14:paraId="41D6B084" w14:textId="27E7E891" w:rsidR="008C27C9" w:rsidRDefault="008C27C9" w:rsidP="005C469B">
            <w:pPr>
              <w:jc w:val="both"/>
              <w:rPr>
                <w:rFonts w:ascii="Cambria" w:hAnsi="Cambria"/>
                <w:bCs/>
              </w:rPr>
            </w:pPr>
            <w:proofErr w:type="spellStart"/>
            <w:r>
              <w:rPr>
                <w:rFonts w:ascii="Cambria" w:hAnsi="Cambria"/>
                <w:bCs/>
              </w:rPr>
              <w:t>Idriprom</w:t>
            </w:r>
            <w:proofErr w:type="spellEnd"/>
            <w:r>
              <w:rPr>
                <w:rFonts w:ascii="Cambria" w:hAnsi="Cambria"/>
                <w:bCs/>
              </w:rPr>
              <w:t xml:space="preserve"> Bogotá</w:t>
            </w:r>
          </w:p>
        </w:tc>
      </w:tr>
      <w:tr w:rsidR="008C27C9" w:rsidRPr="0005233F" w14:paraId="3F0BE720" w14:textId="77777777" w:rsidTr="0005233F">
        <w:tc>
          <w:tcPr>
            <w:tcW w:w="2263" w:type="dxa"/>
          </w:tcPr>
          <w:p w14:paraId="1FFA8D8F" w14:textId="66A3B73C" w:rsidR="008C27C9" w:rsidRDefault="008C27C9" w:rsidP="008C27C9">
            <w:pPr>
              <w:jc w:val="both"/>
              <w:rPr>
                <w:rFonts w:ascii="Cambria" w:hAnsi="Cambria"/>
                <w:bCs/>
              </w:rPr>
            </w:pPr>
            <w:r>
              <w:rPr>
                <w:rFonts w:ascii="Cambria" w:hAnsi="Cambria"/>
                <w:bCs/>
              </w:rPr>
              <w:t xml:space="preserve">27 de </w:t>
            </w:r>
            <w:proofErr w:type="spellStart"/>
            <w:r>
              <w:rPr>
                <w:rFonts w:ascii="Cambria" w:hAnsi="Cambria"/>
                <w:bCs/>
              </w:rPr>
              <w:t>febrero</w:t>
            </w:r>
            <w:proofErr w:type="spellEnd"/>
            <w:r>
              <w:rPr>
                <w:rFonts w:ascii="Cambria" w:hAnsi="Cambria"/>
                <w:bCs/>
              </w:rPr>
              <w:t xml:space="preserve"> de 2024</w:t>
            </w:r>
          </w:p>
        </w:tc>
        <w:tc>
          <w:tcPr>
            <w:tcW w:w="5245" w:type="dxa"/>
          </w:tcPr>
          <w:p w14:paraId="6A1571F3" w14:textId="7B7448E1" w:rsidR="008C27C9" w:rsidRDefault="008C27C9" w:rsidP="008C27C9">
            <w:pPr>
              <w:jc w:val="both"/>
              <w:rPr>
                <w:rFonts w:ascii="Cambria" w:hAnsi="Cambria"/>
                <w:bCs/>
              </w:rPr>
            </w:pPr>
            <w:r>
              <w:rPr>
                <w:rFonts w:ascii="Cambria" w:hAnsi="Cambria"/>
                <w:bCs/>
                <w:lang w:val="es-CO"/>
              </w:rPr>
              <w:t>E</w:t>
            </w:r>
            <w:r w:rsidRPr="0005233F">
              <w:rPr>
                <w:rFonts w:ascii="Cambria" w:hAnsi="Cambria"/>
                <w:bCs/>
                <w:lang w:val="es-CO"/>
              </w:rPr>
              <w:t xml:space="preserve">ntrega de </w:t>
            </w:r>
            <w:r>
              <w:rPr>
                <w:rFonts w:ascii="Cambria" w:hAnsi="Cambria"/>
                <w:bCs/>
                <w:lang w:val="es-CO"/>
              </w:rPr>
              <w:t>23</w:t>
            </w:r>
            <w:r w:rsidRPr="0005233F">
              <w:rPr>
                <w:rFonts w:ascii="Cambria" w:hAnsi="Cambria"/>
                <w:bCs/>
                <w:lang w:val="es-CO"/>
              </w:rPr>
              <w:t xml:space="preserve"> copas menstruales donadas en el marco de convenio con la Fundación Procrear, con mujeres convocadas por</w:t>
            </w:r>
            <w:r>
              <w:rPr>
                <w:rFonts w:ascii="Cambria" w:hAnsi="Cambria"/>
                <w:bCs/>
                <w:lang w:val="es-CO"/>
              </w:rPr>
              <w:t xml:space="preserve"> la Fundación Naciendo de Nuevo</w:t>
            </w:r>
          </w:p>
        </w:tc>
        <w:tc>
          <w:tcPr>
            <w:tcW w:w="1320" w:type="dxa"/>
          </w:tcPr>
          <w:p w14:paraId="53C170A9" w14:textId="107E7C07" w:rsidR="008C27C9" w:rsidRDefault="008C27C9" w:rsidP="008C27C9">
            <w:pPr>
              <w:jc w:val="both"/>
              <w:rPr>
                <w:rFonts w:ascii="Cambria" w:hAnsi="Cambria"/>
                <w:bCs/>
              </w:rPr>
            </w:pPr>
            <w:r>
              <w:rPr>
                <w:rFonts w:ascii="Cambria" w:hAnsi="Cambria"/>
                <w:bCs/>
                <w:lang w:val="es-CO"/>
              </w:rPr>
              <w:t>Bogotá Kennedy</w:t>
            </w:r>
          </w:p>
        </w:tc>
      </w:tr>
      <w:tr w:rsidR="008C27C9" w:rsidRPr="0005233F" w14:paraId="5229F922" w14:textId="77777777" w:rsidTr="0005233F">
        <w:tc>
          <w:tcPr>
            <w:tcW w:w="2263" w:type="dxa"/>
          </w:tcPr>
          <w:p w14:paraId="4F9570EA" w14:textId="28CE9EF0" w:rsidR="008C27C9" w:rsidRPr="008C27C9" w:rsidRDefault="008C27C9" w:rsidP="008C27C9">
            <w:pPr>
              <w:jc w:val="both"/>
              <w:rPr>
                <w:rFonts w:ascii="Cambria" w:hAnsi="Cambria"/>
                <w:bCs/>
                <w:lang w:val="es-CO"/>
              </w:rPr>
            </w:pPr>
            <w:r>
              <w:rPr>
                <w:rFonts w:ascii="Cambria" w:hAnsi="Cambria"/>
                <w:bCs/>
                <w:lang w:val="es-CO"/>
              </w:rPr>
              <w:t>11 de marzo de 2024</w:t>
            </w:r>
          </w:p>
        </w:tc>
        <w:tc>
          <w:tcPr>
            <w:tcW w:w="5245" w:type="dxa"/>
          </w:tcPr>
          <w:p w14:paraId="3319A3D7" w14:textId="17D222CA" w:rsidR="008C27C9" w:rsidRPr="008C27C9" w:rsidRDefault="008C27C9" w:rsidP="008C27C9">
            <w:pPr>
              <w:jc w:val="both"/>
              <w:rPr>
                <w:rFonts w:ascii="Cambria" w:hAnsi="Cambria"/>
                <w:bCs/>
                <w:lang w:val="es-CO"/>
              </w:rPr>
            </w:pPr>
            <w:r>
              <w:rPr>
                <w:rFonts w:ascii="Cambria" w:hAnsi="Cambria"/>
                <w:bCs/>
                <w:lang w:val="es-CO"/>
              </w:rPr>
              <w:t>E</w:t>
            </w:r>
            <w:r w:rsidRPr="0005233F">
              <w:rPr>
                <w:rFonts w:ascii="Cambria" w:hAnsi="Cambria"/>
                <w:bCs/>
                <w:lang w:val="es-CO"/>
              </w:rPr>
              <w:t xml:space="preserve">ntrega de </w:t>
            </w:r>
            <w:r>
              <w:rPr>
                <w:rFonts w:ascii="Cambria" w:hAnsi="Cambria"/>
                <w:bCs/>
                <w:lang w:val="es-CO"/>
              </w:rPr>
              <w:t>22</w:t>
            </w:r>
            <w:r w:rsidRPr="0005233F">
              <w:rPr>
                <w:rFonts w:ascii="Cambria" w:hAnsi="Cambria"/>
                <w:bCs/>
                <w:lang w:val="es-CO"/>
              </w:rPr>
              <w:t xml:space="preserve"> copas menstruales donadas en el marco de convenio con la Fundación Procrear, con mujeres convocadas por la </w:t>
            </w:r>
            <w:r>
              <w:rPr>
                <w:rFonts w:ascii="Cambria" w:hAnsi="Cambria"/>
                <w:bCs/>
                <w:lang w:val="es-CO"/>
              </w:rPr>
              <w:t xml:space="preserve">Fundación ZUA </w:t>
            </w:r>
          </w:p>
        </w:tc>
        <w:tc>
          <w:tcPr>
            <w:tcW w:w="1320" w:type="dxa"/>
          </w:tcPr>
          <w:p w14:paraId="79AF38FB" w14:textId="0D7ADAB0" w:rsidR="008C27C9" w:rsidRPr="008C27C9" w:rsidRDefault="008C27C9" w:rsidP="008C27C9">
            <w:pPr>
              <w:jc w:val="both"/>
              <w:rPr>
                <w:rFonts w:ascii="Cambria" w:hAnsi="Cambria"/>
                <w:bCs/>
                <w:lang w:val="es-CO"/>
              </w:rPr>
            </w:pPr>
            <w:r>
              <w:rPr>
                <w:rFonts w:ascii="Cambria" w:hAnsi="Cambria"/>
                <w:bCs/>
                <w:lang w:val="es-CO"/>
              </w:rPr>
              <w:t>Bogotá Kennedy</w:t>
            </w:r>
          </w:p>
        </w:tc>
      </w:tr>
      <w:tr w:rsidR="008C27C9" w:rsidRPr="0005233F" w14:paraId="0BA860A3" w14:textId="77777777" w:rsidTr="0005233F">
        <w:tc>
          <w:tcPr>
            <w:tcW w:w="2263" w:type="dxa"/>
          </w:tcPr>
          <w:p w14:paraId="05DA8F35" w14:textId="1B98A55B" w:rsidR="008C27C9" w:rsidRPr="0005233F" w:rsidRDefault="008C27C9" w:rsidP="008C27C9">
            <w:pPr>
              <w:jc w:val="both"/>
              <w:rPr>
                <w:rFonts w:ascii="Cambria" w:hAnsi="Cambria"/>
                <w:bCs/>
                <w:lang w:val="es-CO"/>
              </w:rPr>
            </w:pPr>
            <w:r w:rsidRPr="0005233F">
              <w:rPr>
                <w:rFonts w:ascii="Cambria" w:hAnsi="Cambria"/>
                <w:bCs/>
                <w:lang w:val="es-CO"/>
              </w:rPr>
              <w:t>15 de marzo de 2024</w:t>
            </w:r>
          </w:p>
        </w:tc>
        <w:tc>
          <w:tcPr>
            <w:tcW w:w="5245" w:type="dxa"/>
          </w:tcPr>
          <w:p w14:paraId="2CB4903D" w14:textId="2653E10D" w:rsidR="008C27C9" w:rsidRPr="0005233F" w:rsidRDefault="008C27C9" w:rsidP="008C27C9">
            <w:pPr>
              <w:jc w:val="both"/>
              <w:rPr>
                <w:rFonts w:ascii="Cambria" w:hAnsi="Cambria"/>
                <w:bCs/>
                <w:lang w:val="es-CO"/>
              </w:rPr>
            </w:pPr>
            <w:r>
              <w:rPr>
                <w:rFonts w:ascii="Cambria" w:hAnsi="Cambria"/>
                <w:bCs/>
                <w:lang w:val="es-CO"/>
              </w:rPr>
              <w:t>E</w:t>
            </w:r>
            <w:r w:rsidRPr="0005233F">
              <w:rPr>
                <w:rFonts w:ascii="Cambria" w:hAnsi="Cambria"/>
                <w:bCs/>
                <w:lang w:val="es-CO"/>
              </w:rPr>
              <w:t xml:space="preserve">ntrega de </w:t>
            </w:r>
            <w:r>
              <w:rPr>
                <w:rFonts w:ascii="Cambria" w:hAnsi="Cambria"/>
                <w:bCs/>
                <w:lang w:val="es-CO"/>
              </w:rPr>
              <w:t>103</w:t>
            </w:r>
            <w:r w:rsidRPr="0005233F">
              <w:rPr>
                <w:rFonts w:ascii="Cambria" w:hAnsi="Cambria"/>
                <w:bCs/>
                <w:lang w:val="es-CO"/>
              </w:rPr>
              <w:t xml:space="preserve"> copas menstruales donadas en el marco de convenio con la Fundación Procrear, con mujeres convocadas por la Secretar</w:t>
            </w:r>
            <w:r>
              <w:rPr>
                <w:rFonts w:ascii="Cambria" w:hAnsi="Cambria"/>
                <w:bCs/>
                <w:lang w:val="es-CO"/>
              </w:rPr>
              <w:t>í</w:t>
            </w:r>
            <w:r w:rsidRPr="0005233F">
              <w:rPr>
                <w:rFonts w:ascii="Cambria" w:hAnsi="Cambria"/>
                <w:bCs/>
                <w:lang w:val="es-CO"/>
              </w:rPr>
              <w:t xml:space="preserve">a de a mujeres de </w:t>
            </w:r>
            <w:r>
              <w:rPr>
                <w:rFonts w:ascii="Cambria" w:hAnsi="Cambria"/>
                <w:bCs/>
                <w:lang w:val="es-CO"/>
              </w:rPr>
              <w:lastRenderedPageBreak/>
              <w:t>Sibaté</w:t>
            </w:r>
          </w:p>
        </w:tc>
        <w:tc>
          <w:tcPr>
            <w:tcW w:w="1320" w:type="dxa"/>
          </w:tcPr>
          <w:p w14:paraId="260E3F8A" w14:textId="7A3A5B50" w:rsidR="008C27C9" w:rsidRPr="0005233F" w:rsidRDefault="008C27C9" w:rsidP="008C27C9">
            <w:pPr>
              <w:jc w:val="both"/>
              <w:rPr>
                <w:rFonts w:ascii="Cambria" w:hAnsi="Cambria"/>
                <w:bCs/>
                <w:lang w:val="es-CO"/>
              </w:rPr>
            </w:pPr>
            <w:r>
              <w:rPr>
                <w:rFonts w:ascii="Cambria" w:hAnsi="Cambria"/>
                <w:bCs/>
                <w:lang w:val="es-CO"/>
              </w:rPr>
              <w:lastRenderedPageBreak/>
              <w:t xml:space="preserve">Sibaté </w:t>
            </w:r>
          </w:p>
        </w:tc>
      </w:tr>
      <w:tr w:rsidR="008C27C9" w:rsidRPr="0005233F" w14:paraId="3D430EA9" w14:textId="77777777" w:rsidTr="0005233F">
        <w:tc>
          <w:tcPr>
            <w:tcW w:w="2263" w:type="dxa"/>
          </w:tcPr>
          <w:p w14:paraId="0FFF64CF" w14:textId="37D82A4E" w:rsidR="008C27C9" w:rsidRPr="0005233F" w:rsidRDefault="008C27C9" w:rsidP="008C27C9">
            <w:pPr>
              <w:jc w:val="both"/>
              <w:rPr>
                <w:rFonts w:ascii="Cambria" w:hAnsi="Cambria"/>
                <w:bCs/>
              </w:rPr>
            </w:pPr>
            <w:r>
              <w:rPr>
                <w:rFonts w:ascii="Cambria" w:hAnsi="Cambria"/>
                <w:bCs/>
              </w:rPr>
              <w:t>22 de Julio de 2024</w:t>
            </w:r>
          </w:p>
        </w:tc>
        <w:tc>
          <w:tcPr>
            <w:tcW w:w="5245" w:type="dxa"/>
          </w:tcPr>
          <w:p w14:paraId="53CB0AA7" w14:textId="31FDABB8" w:rsidR="008C27C9" w:rsidRPr="0005233F" w:rsidRDefault="008C27C9" w:rsidP="008C27C9">
            <w:pPr>
              <w:jc w:val="both"/>
              <w:rPr>
                <w:rFonts w:ascii="Cambria" w:hAnsi="Cambria"/>
                <w:bCs/>
              </w:rPr>
            </w:pPr>
            <w:r>
              <w:rPr>
                <w:rFonts w:ascii="Cambria" w:hAnsi="Cambria"/>
                <w:bCs/>
                <w:lang w:val="es-CO"/>
              </w:rPr>
              <w:t>E</w:t>
            </w:r>
            <w:r w:rsidRPr="0005233F">
              <w:rPr>
                <w:rFonts w:ascii="Cambria" w:hAnsi="Cambria"/>
                <w:bCs/>
                <w:lang w:val="es-CO"/>
              </w:rPr>
              <w:t xml:space="preserve">ntrega de </w:t>
            </w:r>
            <w:r>
              <w:rPr>
                <w:rFonts w:ascii="Cambria" w:hAnsi="Cambria"/>
                <w:bCs/>
                <w:lang w:val="es-CO"/>
              </w:rPr>
              <w:t>30</w:t>
            </w:r>
            <w:r w:rsidRPr="0005233F">
              <w:rPr>
                <w:rFonts w:ascii="Cambria" w:hAnsi="Cambria"/>
                <w:bCs/>
                <w:lang w:val="es-CO"/>
              </w:rPr>
              <w:t xml:space="preserve"> copas menstruales donadas en el marco de convenio con la Fundación Procrear, con mujeres convocadas por la Secretar</w:t>
            </w:r>
            <w:r>
              <w:rPr>
                <w:rFonts w:ascii="Cambria" w:hAnsi="Cambria"/>
                <w:bCs/>
                <w:lang w:val="es-CO"/>
              </w:rPr>
              <w:t>í</w:t>
            </w:r>
            <w:r w:rsidRPr="0005233F">
              <w:rPr>
                <w:rFonts w:ascii="Cambria" w:hAnsi="Cambria"/>
                <w:bCs/>
                <w:lang w:val="es-CO"/>
              </w:rPr>
              <w:t xml:space="preserve">a de a mujeres de </w:t>
            </w:r>
            <w:r>
              <w:rPr>
                <w:rFonts w:ascii="Cambria" w:hAnsi="Cambria"/>
                <w:bCs/>
                <w:lang w:val="es-CO"/>
              </w:rPr>
              <w:t>Arbeláez</w:t>
            </w:r>
          </w:p>
        </w:tc>
        <w:tc>
          <w:tcPr>
            <w:tcW w:w="1320" w:type="dxa"/>
          </w:tcPr>
          <w:p w14:paraId="2F647E03" w14:textId="7A5FFACC" w:rsidR="008C27C9" w:rsidRPr="0005233F" w:rsidRDefault="008C27C9" w:rsidP="008C27C9">
            <w:pPr>
              <w:jc w:val="both"/>
              <w:rPr>
                <w:rFonts w:ascii="Cambria" w:hAnsi="Cambria"/>
                <w:bCs/>
              </w:rPr>
            </w:pPr>
            <w:r>
              <w:rPr>
                <w:rFonts w:ascii="Cambria" w:hAnsi="Cambria"/>
                <w:bCs/>
              </w:rPr>
              <w:t>Arbelaez</w:t>
            </w:r>
          </w:p>
        </w:tc>
      </w:tr>
    </w:tbl>
    <w:p w14:paraId="4BC97DF2" w14:textId="0BF189E7" w:rsidR="008C27C9" w:rsidRDefault="008C27C9" w:rsidP="005C469B">
      <w:pPr>
        <w:jc w:val="both"/>
        <w:rPr>
          <w:rFonts w:ascii="Cambria" w:hAnsi="Cambria"/>
          <w:bCs/>
        </w:rPr>
      </w:pPr>
    </w:p>
    <w:p w14:paraId="58FD9773" w14:textId="7BF2FF92" w:rsidR="00A95038" w:rsidRPr="00A95038" w:rsidRDefault="00A95038" w:rsidP="00A95038">
      <w:pPr>
        <w:rPr>
          <w:rFonts w:ascii="Cambria" w:hAnsi="Cambria"/>
          <w:b/>
          <w:bCs/>
        </w:rPr>
      </w:pPr>
      <w:r w:rsidRPr="00A95038">
        <w:rPr>
          <w:rFonts w:ascii="Cambria" w:hAnsi="Cambria"/>
          <w:b/>
          <w:bCs/>
        </w:rPr>
        <w:t xml:space="preserve">Campaña de salud Menstrual Embajada de Francia </w:t>
      </w:r>
    </w:p>
    <w:p w14:paraId="7708759A" w14:textId="04B544F1" w:rsidR="00907940" w:rsidRPr="00A95038" w:rsidRDefault="00A95038" w:rsidP="00441FB8">
      <w:pPr>
        <w:rPr>
          <w:rFonts w:ascii="Cambria" w:hAnsi="Cambria"/>
          <w:bCs/>
        </w:rPr>
      </w:pPr>
      <w:r w:rsidRPr="00A95038">
        <w:rPr>
          <w:rFonts w:ascii="Cambria" w:hAnsi="Cambria"/>
          <w:bCs/>
        </w:rPr>
        <w:t>Desde el mes de mayo</w:t>
      </w:r>
      <w:r>
        <w:rPr>
          <w:rFonts w:ascii="Cambria" w:hAnsi="Cambria"/>
          <w:bCs/>
        </w:rPr>
        <w:t>, la fundación inició una campaña de salud menstrual, financiada por la Embajada de Francia en Colombia. Los fondos correspondieron a $6.300.000 que fueron distribuidos prioritariamente en la compra de insumos para talleres y los costos logísticos de desplazamientos y refrigerios.  Los resultados fueron los siguientes:</w:t>
      </w:r>
    </w:p>
    <w:tbl>
      <w:tblPr>
        <w:tblStyle w:val="Tablaconcuadrcula"/>
        <w:tblW w:w="0" w:type="auto"/>
        <w:tblLook w:val="04A0" w:firstRow="1" w:lastRow="0" w:firstColumn="1" w:lastColumn="0" w:noHBand="0" w:noVBand="1"/>
      </w:tblPr>
      <w:tblGrid>
        <w:gridCol w:w="2879"/>
        <w:gridCol w:w="2879"/>
        <w:gridCol w:w="2880"/>
      </w:tblGrid>
      <w:tr w:rsidR="005C469B" w:rsidRPr="0005233F" w14:paraId="4171ECC1" w14:textId="77777777" w:rsidTr="00987FD0">
        <w:tc>
          <w:tcPr>
            <w:tcW w:w="2879" w:type="dxa"/>
            <w:shd w:val="clear" w:color="auto" w:fill="D9D9D9" w:themeFill="background1" w:themeFillShade="D9"/>
          </w:tcPr>
          <w:p w14:paraId="47469F41" w14:textId="77777777" w:rsidR="005C469B" w:rsidRPr="0005233F" w:rsidRDefault="005C469B" w:rsidP="00987FD0">
            <w:pPr>
              <w:pStyle w:val="Textoindependiente"/>
              <w:spacing w:before="5"/>
              <w:ind w:left="0"/>
              <w:jc w:val="center"/>
              <w:rPr>
                <w:b/>
                <w:bCs/>
                <w:highlight w:val="lightGray"/>
                <w:lang w:val="es-CO"/>
              </w:rPr>
            </w:pPr>
            <w:r w:rsidRPr="0005233F">
              <w:rPr>
                <w:b/>
                <w:bCs/>
                <w:highlight w:val="lightGray"/>
                <w:lang w:val="es-CO"/>
              </w:rPr>
              <w:t>Resultados</w:t>
            </w:r>
          </w:p>
        </w:tc>
        <w:tc>
          <w:tcPr>
            <w:tcW w:w="2879" w:type="dxa"/>
            <w:shd w:val="clear" w:color="auto" w:fill="D9D9D9" w:themeFill="background1" w:themeFillShade="D9"/>
          </w:tcPr>
          <w:p w14:paraId="7B584EFC" w14:textId="77777777" w:rsidR="005C469B" w:rsidRPr="0005233F" w:rsidRDefault="005C469B" w:rsidP="00987FD0">
            <w:pPr>
              <w:pStyle w:val="Textoindependiente"/>
              <w:spacing w:before="5"/>
              <w:ind w:left="0"/>
              <w:jc w:val="center"/>
              <w:rPr>
                <w:b/>
                <w:bCs/>
                <w:highlight w:val="lightGray"/>
                <w:lang w:val="es-CO"/>
              </w:rPr>
            </w:pPr>
            <w:r w:rsidRPr="0005233F">
              <w:rPr>
                <w:b/>
                <w:bCs/>
                <w:highlight w:val="lightGray"/>
                <w:lang w:val="es-CO"/>
              </w:rPr>
              <w:t>Metas propuestas</w:t>
            </w:r>
          </w:p>
        </w:tc>
        <w:tc>
          <w:tcPr>
            <w:tcW w:w="2880" w:type="dxa"/>
            <w:shd w:val="clear" w:color="auto" w:fill="D9D9D9" w:themeFill="background1" w:themeFillShade="D9"/>
          </w:tcPr>
          <w:p w14:paraId="05DB199A" w14:textId="77777777" w:rsidR="005C469B" w:rsidRPr="0005233F" w:rsidRDefault="005C469B" w:rsidP="00987FD0">
            <w:pPr>
              <w:pStyle w:val="Textoindependiente"/>
              <w:spacing w:before="5"/>
              <w:ind w:left="0"/>
              <w:jc w:val="center"/>
              <w:rPr>
                <w:b/>
                <w:bCs/>
                <w:highlight w:val="lightGray"/>
                <w:lang w:val="es-CO"/>
              </w:rPr>
            </w:pPr>
            <w:r w:rsidRPr="0005233F">
              <w:rPr>
                <w:b/>
                <w:bCs/>
                <w:highlight w:val="lightGray"/>
                <w:lang w:val="es-CO"/>
              </w:rPr>
              <w:t>Metas Alcanzadas</w:t>
            </w:r>
          </w:p>
        </w:tc>
      </w:tr>
      <w:tr w:rsidR="005C469B" w:rsidRPr="0005233F" w14:paraId="76214E97" w14:textId="77777777" w:rsidTr="00987FD0">
        <w:tc>
          <w:tcPr>
            <w:tcW w:w="2879" w:type="dxa"/>
          </w:tcPr>
          <w:p w14:paraId="4A9490B6" w14:textId="77777777" w:rsidR="005C469B" w:rsidRPr="0005233F" w:rsidRDefault="005C469B" w:rsidP="00987FD0">
            <w:pPr>
              <w:pStyle w:val="Textoindependiente"/>
              <w:spacing w:before="5"/>
              <w:ind w:left="0"/>
              <w:rPr>
                <w:lang w:val="es-CO"/>
              </w:rPr>
            </w:pPr>
            <w:r w:rsidRPr="0005233F">
              <w:rPr>
                <w:lang w:val="es-CO"/>
              </w:rPr>
              <w:t>Mujeres y niñas conocen a cerca de la pobreza menstrual, reconocen sus derechos y se empoderan</w:t>
            </w:r>
          </w:p>
        </w:tc>
        <w:tc>
          <w:tcPr>
            <w:tcW w:w="2879" w:type="dxa"/>
          </w:tcPr>
          <w:p w14:paraId="408085D6" w14:textId="77777777" w:rsidR="005C469B" w:rsidRPr="0005233F" w:rsidRDefault="005C469B" w:rsidP="00987FD0">
            <w:pPr>
              <w:pStyle w:val="Textoindependiente"/>
              <w:spacing w:before="5"/>
              <w:ind w:left="0"/>
              <w:rPr>
                <w:lang w:val="es-CO"/>
              </w:rPr>
            </w:pPr>
            <w:r w:rsidRPr="0005233F">
              <w:rPr>
                <w:lang w:val="es-CO"/>
              </w:rPr>
              <w:t>4000 mujeres conocen a cerca de la pobreza menstrual y sus derechos humanos, en 3 sectores de la ciudad (</w:t>
            </w:r>
            <w:proofErr w:type="spellStart"/>
            <w:r w:rsidRPr="0005233F">
              <w:rPr>
                <w:lang w:val="es-CO"/>
              </w:rPr>
              <w:t>Transmicable</w:t>
            </w:r>
            <w:proofErr w:type="spellEnd"/>
            <w:r w:rsidRPr="0005233F">
              <w:rPr>
                <w:lang w:val="es-CO"/>
              </w:rPr>
              <w:t xml:space="preserve">, Manzana del cuidado de Mártires y de la Candelaria) y en la Feria del Ejercito Nacional (en donde se realizó la venta de kits menstruales)  </w:t>
            </w:r>
          </w:p>
        </w:tc>
        <w:tc>
          <w:tcPr>
            <w:tcW w:w="2880" w:type="dxa"/>
          </w:tcPr>
          <w:p w14:paraId="1D9B35EA" w14:textId="77777777" w:rsidR="005C469B" w:rsidRPr="0005233F" w:rsidRDefault="005C469B" w:rsidP="00987FD0">
            <w:pPr>
              <w:pStyle w:val="Textoindependiente"/>
              <w:spacing w:before="5"/>
              <w:ind w:left="0"/>
              <w:rPr>
                <w:lang w:val="es-CO"/>
              </w:rPr>
            </w:pPr>
            <w:r w:rsidRPr="0005233F">
              <w:rPr>
                <w:lang w:val="es-CO"/>
              </w:rPr>
              <w:t xml:space="preserve">1300 mujeres conocieron directamente de la pobreza menstrual, en el portal de transitable, las manzanas del cuidado de Mártires y el Centro y la feria de la policía Nacional. </w:t>
            </w:r>
          </w:p>
          <w:p w14:paraId="66701D4F" w14:textId="77777777" w:rsidR="005C469B" w:rsidRPr="0005233F" w:rsidRDefault="005C469B" w:rsidP="00987FD0">
            <w:pPr>
              <w:pStyle w:val="Textoindependiente"/>
              <w:spacing w:before="5"/>
              <w:ind w:left="0"/>
              <w:rPr>
                <w:lang w:val="es-CO"/>
              </w:rPr>
            </w:pPr>
            <w:r w:rsidRPr="0005233F">
              <w:rPr>
                <w:lang w:val="es-CO"/>
              </w:rPr>
              <w:t xml:space="preserve">También 10.800 personas conocieron de la actividad a través de la difusión enredes de </w:t>
            </w:r>
            <w:proofErr w:type="spellStart"/>
            <w:r w:rsidRPr="0005233F">
              <w:rPr>
                <w:lang w:val="es-CO"/>
              </w:rPr>
              <w:t>Idiprom</w:t>
            </w:r>
            <w:proofErr w:type="spellEnd"/>
            <w:r w:rsidRPr="0005233F">
              <w:rPr>
                <w:lang w:val="es-CO"/>
              </w:rPr>
              <w:t xml:space="preserve"> y las manzanas del cuidado.</w:t>
            </w:r>
          </w:p>
        </w:tc>
      </w:tr>
      <w:tr w:rsidR="005C469B" w:rsidRPr="0005233F" w14:paraId="0AB07ED1" w14:textId="77777777" w:rsidTr="00987FD0">
        <w:tc>
          <w:tcPr>
            <w:tcW w:w="2879" w:type="dxa"/>
            <w:vAlign w:val="center"/>
          </w:tcPr>
          <w:p w14:paraId="76D0F076" w14:textId="77777777" w:rsidR="005C469B" w:rsidRPr="0005233F" w:rsidRDefault="005C469B" w:rsidP="00987FD0">
            <w:pPr>
              <w:pStyle w:val="Textoindependiente"/>
              <w:spacing w:before="5"/>
              <w:ind w:left="0"/>
              <w:rPr>
                <w:lang w:val="es-CO"/>
              </w:rPr>
            </w:pPr>
            <w:r w:rsidRPr="0005233F">
              <w:rPr>
                <w:lang w:val="es-CO"/>
              </w:rPr>
              <w:t xml:space="preserve">Se dejan capacidad instalada, en la elaboración de toallas higiénicas menstruales a mujeres en sectores vulnerables </w:t>
            </w:r>
          </w:p>
        </w:tc>
        <w:tc>
          <w:tcPr>
            <w:tcW w:w="2879" w:type="dxa"/>
            <w:vAlign w:val="center"/>
          </w:tcPr>
          <w:p w14:paraId="48A5D794" w14:textId="77777777" w:rsidR="005C469B" w:rsidRPr="0005233F" w:rsidRDefault="005C469B" w:rsidP="00987FD0">
            <w:pPr>
              <w:pStyle w:val="Textoindependiente"/>
              <w:spacing w:before="5"/>
              <w:ind w:left="0"/>
              <w:rPr>
                <w:lang w:val="es-CO"/>
              </w:rPr>
            </w:pPr>
            <w:r w:rsidRPr="0005233F">
              <w:rPr>
                <w:lang w:val="es-CO"/>
              </w:rPr>
              <w:t>151 mujeres elaboran una toalla higiénica ecológica con ayuda de una profesora y llevan una instrucción para repetir el proceso en 2 manzanas del cuidado</w:t>
            </w:r>
          </w:p>
        </w:tc>
        <w:tc>
          <w:tcPr>
            <w:tcW w:w="2880" w:type="dxa"/>
          </w:tcPr>
          <w:p w14:paraId="1D4C1439" w14:textId="77777777" w:rsidR="005C469B" w:rsidRPr="0005233F" w:rsidRDefault="005C469B" w:rsidP="00987FD0">
            <w:pPr>
              <w:pStyle w:val="Textoindependiente"/>
              <w:spacing w:before="5"/>
              <w:ind w:left="0"/>
              <w:rPr>
                <w:lang w:val="es-CO"/>
              </w:rPr>
            </w:pPr>
            <w:r w:rsidRPr="0005233F">
              <w:rPr>
                <w:lang w:val="es-CO"/>
              </w:rPr>
              <w:t>Se realiza el alistamiento de 151 kits para la elaboración de las toallas higiénicas ecológicas de las cuales se entregaron 95 que correspondieron a las mujeres participantes, en las Manzanas del Cuidado de mártires y el Centro. 56 kits entregado en el marco de una actividad adicional o de una donación certificada.</w:t>
            </w:r>
          </w:p>
        </w:tc>
      </w:tr>
      <w:tr w:rsidR="005C469B" w14:paraId="79E9A476" w14:textId="77777777" w:rsidTr="00987FD0">
        <w:tc>
          <w:tcPr>
            <w:tcW w:w="2879" w:type="dxa"/>
            <w:vAlign w:val="center"/>
          </w:tcPr>
          <w:p w14:paraId="2FFDBC91" w14:textId="77777777" w:rsidR="005C469B" w:rsidRDefault="005C469B" w:rsidP="00987FD0">
            <w:pPr>
              <w:pStyle w:val="Textoindependiente"/>
              <w:spacing w:before="5"/>
              <w:ind w:left="0"/>
            </w:pPr>
            <w:r w:rsidRPr="009C7CD9">
              <w:t>Se consigue que activar el banco de toallas a través de la donación por la compra de “kits menstruales” y se entregan toallas higiénicas ecológicas a mujeres vulnerables,</w:t>
            </w:r>
          </w:p>
        </w:tc>
        <w:tc>
          <w:tcPr>
            <w:tcW w:w="2879" w:type="dxa"/>
            <w:vAlign w:val="center"/>
          </w:tcPr>
          <w:p w14:paraId="3437D9B3" w14:textId="77777777" w:rsidR="005C469B" w:rsidRDefault="005C469B" w:rsidP="00987FD0">
            <w:pPr>
              <w:pStyle w:val="Textoindependiente"/>
              <w:spacing w:before="5"/>
              <w:ind w:left="0"/>
            </w:pPr>
            <w:r w:rsidRPr="009C7CD9">
              <w:t>50 mujeres reciben una toalla higiénica ecológica donada, en un sector vulnerable de la cuidad de Bogotá, posterior a la fecha de la campaña, producto de la venta de 50 kits en un centro comercial</w:t>
            </w:r>
          </w:p>
        </w:tc>
        <w:tc>
          <w:tcPr>
            <w:tcW w:w="2880" w:type="dxa"/>
          </w:tcPr>
          <w:p w14:paraId="5DA76564" w14:textId="77777777" w:rsidR="005C469B" w:rsidRDefault="005C469B" w:rsidP="00987FD0">
            <w:pPr>
              <w:pStyle w:val="Textoindependiente"/>
              <w:spacing w:before="5"/>
              <w:ind w:left="0"/>
            </w:pPr>
            <w:r>
              <w:t xml:space="preserve">Se consigue 20 toallas higiénicas ecológicas para el banco de toallas, que serán entregadas en el marco de un taller de cuidado menstrual junto con la representante de la Embajada de Francia. </w:t>
            </w:r>
          </w:p>
        </w:tc>
      </w:tr>
      <w:tr w:rsidR="005C469B" w14:paraId="2E2D50F9" w14:textId="77777777" w:rsidTr="00987FD0">
        <w:tc>
          <w:tcPr>
            <w:tcW w:w="2879" w:type="dxa"/>
            <w:vAlign w:val="center"/>
          </w:tcPr>
          <w:p w14:paraId="13573BBB" w14:textId="77777777" w:rsidR="005C469B" w:rsidRDefault="005C469B" w:rsidP="00987FD0">
            <w:pPr>
              <w:pStyle w:val="Textoindependiente"/>
              <w:spacing w:before="5"/>
              <w:ind w:left="0"/>
            </w:pPr>
            <w:r w:rsidRPr="009C7CD9">
              <w:t xml:space="preserve">Se difunde el día de la salud menstrual como un elemento </w:t>
            </w:r>
            <w:r w:rsidRPr="009C7CD9">
              <w:lastRenderedPageBreak/>
              <w:t xml:space="preserve">relacionado con los derechos humanos de las mujeres </w:t>
            </w:r>
          </w:p>
        </w:tc>
        <w:tc>
          <w:tcPr>
            <w:tcW w:w="2879" w:type="dxa"/>
            <w:vAlign w:val="center"/>
          </w:tcPr>
          <w:p w14:paraId="149B27F6" w14:textId="77777777" w:rsidR="005C469B" w:rsidRDefault="005C469B" w:rsidP="00987FD0">
            <w:pPr>
              <w:pStyle w:val="Textoindependiente"/>
              <w:spacing w:before="5"/>
              <w:ind w:left="0"/>
            </w:pPr>
            <w:r w:rsidRPr="009C7CD9">
              <w:lastRenderedPageBreak/>
              <w:t xml:space="preserve">1 medio escrito, 1 emisora comunitaria y 1 emisora </w:t>
            </w:r>
            <w:r w:rsidRPr="009C7CD9">
              <w:lastRenderedPageBreak/>
              <w:t>masiva hace referencia a la conmemoración y de la campaña</w:t>
            </w:r>
          </w:p>
        </w:tc>
        <w:tc>
          <w:tcPr>
            <w:tcW w:w="2880" w:type="dxa"/>
          </w:tcPr>
          <w:p w14:paraId="1F58D698" w14:textId="77777777" w:rsidR="005C469B" w:rsidRDefault="005C469B" w:rsidP="00987FD0">
            <w:pPr>
              <w:pStyle w:val="Textoindependiente"/>
              <w:spacing w:before="5"/>
              <w:ind w:left="0"/>
            </w:pPr>
            <w:r>
              <w:lastRenderedPageBreak/>
              <w:t xml:space="preserve">No se consiguió la cobertura de ningún medio escrito o </w:t>
            </w:r>
            <w:r>
              <w:lastRenderedPageBreak/>
              <w:t xml:space="preserve">masivo debido a la premura del tiempo de ejecución. Sin embargo, se hizo difusión por redes sociales y a través del impulso de las instituciones con una cobertura de más de 10.000 usuarios en esas redes. </w:t>
            </w:r>
          </w:p>
        </w:tc>
      </w:tr>
    </w:tbl>
    <w:p w14:paraId="508C8B97" w14:textId="77777777" w:rsidR="00907940" w:rsidRDefault="00907940" w:rsidP="00441FB8">
      <w:pPr>
        <w:rPr>
          <w:rFonts w:ascii="Cambria" w:hAnsi="Cambria"/>
          <w:b/>
          <w:bCs/>
        </w:rPr>
      </w:pPr>
    </w:p>
    <w:p w14:paraId="7BF5E93D" w14:textId="77777777" w:rsidR="00A95038" w:rsidRPr="00A95038" w:rsidRDefault="00A95038" w:rsidP="00A95038">
      <w:pPr>
        <w:jc w:val="both"/>
        <w:rPr>
          <w:rFonts w:ascii="Cambria" w:hAnsi="Cambria"/>
          <w:b/>
          <w:bCs/>
        </w:rPr>
      </w:pPr>
      <w:r w:rsidRPr="00A95038">
        <w:rPr>
          <w:rFonts w:ascii="Cambria" w:hAnsi="Cambria"/>
          <w:b/>
          <w:bCs/>
        </w:rPr>
        <w:t xml:space="preserve">Actividad navidad </w:t>
      </w:r>
      <w:proofErr w:type="spellStart"/>
      <w:r w:rsidRPr="00A95038">
        <w:rPr>
          <w:rFonts w:ascii="Cambria" w:hAnsi="Cambria"/>
          <w:b/>
          <w:bCs/>
        </w:rPr>
        <w:t>TechData</w:t>
      </w:r>
      <w:proofErr w:type="spellEnd"/>
    </w:p>
    <w:p w14:paraId="30324831" w14:textId="19F44885" w:rsidR="00907940" w:rsidRDefault="00A95038" w:rsidP="00A95038">
      <w:pPr>
        <w:jc w:val="both"/>
        <w:rPr>
          <w:rFonts w:ascii="Cambria" w:hAnsi="Cambria"/>
          <w:bCs/>
        </w:rPr>
      </w:pPr>
      <w:r>
        <w:rPr>
          <w:rFonts w:ascii="Cambria" w:hAnsi="Cambria"/>
          <w:bCs/>
        </w:rPr>
        <w:t xml:space="preserve">El 13 de diciembre de 2024 en colaboración con la empresa </w:t>
      </w:r>
      <w:proofErr w:type="spellStart"/>
      <w:r>
        <w:rPr>
          <w:rFonts w:ascii="Cambria" w:hAnsi="Cambria"/>
          <w:bCs/>
        </w:rPr>
        <w:t>Tech</w:t>
      </w:r>
      <w:proofErr w:type="spellEnd"/>
      <w:r>
        <w:rPr>
          <w:rFonts w:ascii="Cambria" w:hAnsi="Cambria"/>
          <w:bCs/>
        </w:rPr>
        <w:t xml:space="preserve"> Data se entregaron en la Fundación El Taller del Maestro de la localidad de Santa </w:t>
      </w:r>
      <w:proofErr w:type="spellStart"/>
      <w:r>
        <w:rPr>
          <w:rFonts w:ascii="Cambria" w:hAnsi="Cambria"/>
          <w:bCs/>
        </w:rPr>
        <w:t>fé</w:t>
      </w:r>
      <w:proofErr w:type="spellEnd"/>
      <w:r>
        <w:rPr>
          <w:rFonts w:ascii="Cambria" w:hAnsi="Cambria"/>
          <w:bCs/>
        </w:rPr>
        <w:t xml:space="preserve"> 156 regalos para niños entre 1l año y los 12 años. Beneficiarios de dos fundaciones fundación asómate a la realidad y el Taller del maestro.</w:t>
      </w:r>
    </w:p>
    <w:p w14:paraId="4B8ECF90" w14:textId="77777777" w:rsidR="00A95038" w:rsidRPr="00A95038" w:rsidRDefault="00A95038" w:rsidP="00A95038">
      <w:pPr>
        <w:jc w:val="both"/>
        <w:rPr>
          <w:rFonts w:ascii="Cambria" w:hAnsi="Cambria"/>
          <w:bCs/>
        </w:rPr>
      </w:pPr>
    </w:p>
    <w:p w14:paraId="6FB6E525" w14:textId="20532154" w:rsidR="00441FB8" w:rsidRPr="00441FB8" w:rsidRDefault="00441FB8" w:rsidP="00441FB8">
      <w:pPr>
        <w:rPr>
          <w:rFonts w:ascii="Cambria" w:hAnsi="Cambria"/>
          <w:b/>
          <w:bCs/>
        </w:rPr>
      </w:pPr>
      <w:r w:rsidRPr="00441FB8">
        <w:rPr>
          <w:rFonts w:ascii="Cambria" w:hAnsi="Cambria"/>
          <w:b/>
          <w:bCs/>
        </w:rPr>
        <w:t>4. CIERRE DE LA REUNIÓN</w:t>
      </w:r>
    </w:p>
    <w:p w14:paraId="5681C0FD" w14:textId="7D9F1386" w:rsidR="00441FB8" w:rsidRDefault="00441FB8" w:rsidP="00441FB8">
      <w:pPr>
        <w:rPr>
          <w:rFonts w:ascii="Cambria" w:hAnsi="Cambria"/>
        </w:rPr>
      </w:pPr>
      <w:r w:rsidRPr="00441FB8">
        <w:rPr>
          <w:rFonts w:ascii="Cambria" w:hAnsi="Cambria"/>
        </w:rPr>
        <w:t>Se da por finalizada la reunión, quedando establecidos los lineamientos estratégicos, operativos</w:t>
      </w:r>
      <w:r>
        <w:rPr>
          <w:rFonts w:ascii="Cambria" w:hAnsi="Cambria"/>
        </w:rPr>
        <w:t>, f</w:t>
      </w:r>
      <w:r w:rsidRPr="00441FB8">
        <w:rPr>
          <w:rFonts w:ascii="Cambria" w:hAnsi="Cambria"/>
        </w:rPr>
        <w:t>inancieros</w:t>
      </w:r>
      <w:r>
        <w:rPr>
          <w:rFonts w:ascii="Cambria" w:hAnsi="Cambria"/>
        </w:rPr>
        <w:t xml:space="preserve"> y evangelísticos</w:t>
      </w:r>
      <w:r w:rsidRPr="00441FB8">
        <w:rPr>
          <w:rFonts w:ascii="Cambria" w:hAnsi="Cambria"/>
        </w:rPr>
        <w:t xml:space="preserve"> para el desarrollo de los proyectos del año 202</w:t>
      </w:r>
      <w:r w:rsidR="00A95038">
        <w:rPr>
          <w:rFonts w:ascii="Cambria" w:hAnsi="Cambria"/>
        </w:rPr>
        <w:t>5</w:t>
      </w:r>
      <w:r w:rsidRPr="00441FB8">
        <w:rPr>
          <w:rFonts w:ascii="Cambria" w:hAnsi="Cambria"/>
        </w:rPr>
        <w:t>.</w:t>
      </w:r>
    </w:p>
    <w:p w14:paraId="30F6C254" w14:textId="6FD6643F" w:rsidR="003401D7" w:rsidRDefault="003401D7" w:rsidP="00441FB8">
      <w:pPr>
        <w:rPr>
          <w:rFonts w:ascii="Cambria" w:hAnsi="Cambria"/>
        </w:rPr>
      </w:pPr>
      <w:r w:rsidRPr="003401D7">
        <w:rPr>
          <w:rFonts w:ascii="Cambria" w:hAnsi="Cambria"/>
          <w:noProof/>
        </w:rPr>
        <w:drawing>
          <wp:inline distT="0" distB="0" distL="0" distR="0" wp14:anchorId="688CCC65" wp14:editId="7C8A2DA8">
            <wp:extent cx="2676899" cy="924054"/>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76899" cy="924054"/>
                    </a:xfrm>
                    <a:prstGeom prst="rect">
                      <a:avLst/>
                    </a:prstGeom>
                  </pic:spPr>
                </pic:pic>
              </a:graphicData>
            </a:graphic>
          </wp:inline>
        </w:drawing>
      </w:r>
      <w:r w:rsidRPr="003401D7">
        <w:rPr>
          <w:rFonts w:ascii="Cambria" w:hAnsi="Cambria"/>
          <w:noProof/>
        </w:rPr>
        <w:drawing>
          <wp:inline distT="0" distB="0" distL="0" distR="0" wp14:anchorId="0ED0A59F" wp14:editId="756E8B6B">
            <wp:extent cx="2257740" cy="1343212"/>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57740" cy="1343212"/>
                    </a:xfrm>
                    <a:prstGeom prst="rect">
                      <a:avLst/>
                    </a:prstGeom>
                  </pic:spPr>
                </pic:pic>
              </a:graphicData>
            </a:graphic>
          </wp:inline>
        </w:drawing>
      </w:r>
    </w:p>
    <w:p w14:paraId="297BF9CC" w14:textId="00E82B90" w:rsidR="003401D7" w:rsidRDefault="003401D7" w:rsidP="00441FB8">
      <w:pPr>
        <w:rPr>
          <w:rFonts w:ascii="Cambria" w:hAnsi="Cambria"/>
        </w:rPr>
      </w:pPr>
    </w:p>
    <w:p w14:paraId="4B8EC140" w14:textId="0803FD31" w:rsidR="003401D7" w:rsidRPr="00441FB8" w:rsidRDefault="003401D7" w:rsidP="00441FB8">
      <w:pPr>
        <w:rPr>
          <w:rFonts w:ascii="Cambria" w:hAnsi="Cambria"/>
        </w:rPr>
      </w:pPr>
      <w:r w:rsidRPr="003401D7">
        <w:rPr>
          <w:rFonts w:ascii="Cambria" w:hAnsi="Cambria"/>
          <w:noProof/>
        </w:rPr>
        <w:drawing>
          <wp:inline distT="0" distB="0" distL="0" distR="0" wp14:anchorId="3BF369C6" wp14:editId="042DA35B">
            <wp:extent cx="2562583" cy="117173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62583" cy="1171739"/>
                    </a:xfrm>
                    <a:prstGeom prst="rect">
                      <a:avLst/>
                    </a:prstGeom>
                  </pic:spPr>
                </pic:pic>
              </a:graphicData>
            </a:graphic>
          </wp:inline>
        </w:drawing>
      </w:r>
      <w:r w:rsidRPr="003401D7">
        <w:rPr>
          <w:rFonts w:ascii="Cambria" w:hAnsi="Cambria"/>
          <w:noProof/>
        </w:rPr>
        <w:drawing>
          <wp:inline distT="0" distB="0" distL="0" distR="0" wp14:anchorId="1C14FE65" wp14:editId="6C702801">
            <wp:extent cx="2534004" cy="18481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004" cy="1848108"/>
                    </a:xfrm>
                    <a:prstGeom prst="rect">
                      <a:avLst/>
                    </a:prstGeom>
                  </pic:spPr>
                </pic:pic>
              </a:graphicData>
            </a:graphic>
          </wp:inline>
        </w:drawing>
      </w:r>
    </w:p>
    <w:p w14:paraId="2A435FFE" w14:textId="25BB9ADD" w:rsidR="00B36313" w:rsidRDefault="00B36313">
      <w:pPr>
        <w:rPr>
          <w:rFonts w:ascii="Cambria" w:hAnsi="Cambria"/>
        </w:rPr>
      </w:pPr>
    </w:p>
    <w:p w14:paraId="2930C45D" w14:textId="77777777" w:rsidR="003401D7" w:rsidRPr="00441FB8" w:rsidRDefault="003401D7">
      <w:pPr>
        <w:rPr>
          <w:rFonts w:ascii="Cambria" w:hAnsi="Cambria"/>
        </w:rPr>
      </w:pPr>
    </w:p>
    <w:sectPr w:rsidR="003401D7" w:rsidRPr="00441FB8" w:rsidSect="00A95038">
      <w:pgSz w:w="12240" w:h="15840"/>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ngolin">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4DAC"/>
    <w:multiLevelType w:val="hybridMultilevel"/>
    <w:tmpl w:val="29FE3C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0F0E6F"/>
    <w:multiLevelType w:val="hybridMultilevel"/>
    <w:tmpl w:val="B0401B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436C11"/>
    <w:multiLevelType w:val="multilevel"/>
    <w:tmpl w:val="2B74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A78FF"/>
    <w:multiLevelType w:val="multilevel"/>
    <w:tmpl w:val="67F6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1785F"/>
    <w:multiLevelType w:val="multilevel"/>
    <w:tmpl w:val="2D5C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612C8"/>
    <w:multiLevelType w:val="hybridMultilevel"/>
    <w:tmpl w:val="5C8CBEF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3890466"/>
    <w:multiLevelType w:val="hybridMultilevel"/>
    <w:tmpl w:val="EE2EF0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1C7AC3"/>
    <w:multiLevelType w:val="multilevel"/>
    <w:tmpl w:val="AA90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97A58"/>
    <w:multiLevelType w:val="multilevel"/>
    <w:tmpl w:val="A736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D046C"/>
    <w:multiLevelType w:val="multilevel"/>
    <w:tmpl w:val="88C8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53D62"/>
    <w:multiLevelType w:val="multilevel"/>
    <w:tmpl w:val="53B4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92FE7"/>
    <w:multiLevelType w:val="multilevel"/>
    <w:tmpl w:val="D47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43643E"/>
    <w:multiLevelType w:val="multilevel"/>
    <w:tmpl w:val="CDC6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F7452"/>
    <w:multiLevelType w:val="multilevel"/>
    <w:tmpl w:val="83CA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8A11D6"/>
    <w:multiLevelType w:val="multilevel"/>
    <w:tmpl w:val="D522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369D4"/>
    <w:multiLevelType w:val="multilevel"/>
    <w:tmpl w:val="8E96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94924"/>
    <w:multiLevelType w:val="multilevel"/>
    <w:tmpl w:val="3CC0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2F3618"/>
    <w:multiLevelType w:val="hybridMultilevel"/>
    <w:tmpl w:val="083C3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7E028F7"/>
    <w:multiLevelType w:val="multilevel"/>
    <w:tmpl w:val="9902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E3168D"/>
    <w:multiLevelType w:val="multilevel"/>
    <w:tmpl w:val="872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15"/>
  </w:num>
  <w:num w:numId="4">
    <w:abstractNumId w:val="11"/>
  </w:num>
  <w:num w:numId="5">
    <w:abstractNumId w:val="2"/>
  </w:num>
  <w:num w:numId="6">
    <w:abstractNumId w:val="12"/>
  </w:num>
  <w:num w:numId="7">
    <w:abstractNumId w:val="14"/>
  </w:num>
  <w:num w:numId="8">
    <w:abstractNumId w:val="3"/>
  </w:num>
  <w:num w:numId="9">
    <w:abstractNumId w:val="13"/>
  </w:num>
  <w:num w:numId="10">
    <w:abstractNumId w:val="8"/>
  </w:num>
  <w:num w:numId="11">
    <w:abstractNumId w:val="7"/>
  </w:num>
  <w:num w:numId="12">
    <w:abstractNumId w:val="4"/>
  </w:num>
  <w:num w:numId="13">
    <w:abstractNumId w:val="9"/>
  </w:num>
  <w:num w:numId="14">
    <w:abstractNumId w:val="18"/>
  </w:num>
  <w:num w:numId="15">
    <w:abstractNumId w:val="19"/>
  </w:num>
  <w:num w:numId="16">
    <w:abstractNumId w:val="0"/>
  </w:num>
  <w:num w:numId="17">
    <w:abstractNumId w:val="17"/>
  </w:num>
  <w:num w:numId="18">
    <w:abstractNumId w:val="6"/>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B8"/>
    <w:rsid w:val="00004607"/>
    <w:rsid w:val="0005233F"/>
    <w:rsid w:val="001430CC"/>
    <w:rsid w:val="003401D7"/>
    <w:rsid w:val="00441FB8"/>
    <w:rsid w:val="004804C5"/>
    <w:rsid w:val="004A3111"/>
    <w:rsid w:val="004D773B"/>
    <w:rsid w:val="005454AA"/>
    <w:rsid w:val="005C469B"/>
    <w:rsid w:val="006534E9"/>
    <w:rsid w:val="008B2A47"/>
    <w:rsid w:val="008C27C9"/>
    <w:rsid w:val="00907940"/>
    <w:rsid w:val="009A6B92"/>
    <w:rsid w:val="00A95038"/>
    <w:rsid w:val="00B36313"/>
    <w:rsid w:val="00B70599"/>
    <w:rsid w:val="00C854DA"/>
    <w:rsid w:val="00D26E3C"/>
    <w:rsid w:val="00F031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F7CB"/>
  <w15:chartTrackingRefBased/>
  <w15:docId w15:val="{4DE34BE6-15C9-4DFB-BAE7-CF0539F6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41F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41F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41FB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1FB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1FB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1F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1F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1F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1F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1FB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1FB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41FB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1FB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1FB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1F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1F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1F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1FB8"/>
    <w:rPr>
      <w:rFonts w:eastAsiaTheme="majorEastAsia" w:cstheme="majorBidi"/>
      <w:color w:val="272727" w:themeColor="text1" w:themeTint="D8"/>
    </w:rPr>
  </w:style>
  <w:style w:type="paragraph" w:styleId="Ttulo">
    <w:name w:val="Title"/>
    <w:basedOn w:val="Normal"/>
    <w:next w:val="Normal"/>
    <w:link w:val="TtuloCar"/>
    <w:uiPriority w:val="10"/>
    <w:qFormat/>
    <w:rsid w:val="00441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1F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41F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41F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1FB8"/>
    <w:pPr>
      <w:spacing w:before="160"/>
      <w:jc w:val="center"/>
    </w:pPr>
    <w:rPr>
      <w:i/>
      <w:iCs/>
      <w:color w:val="404040" w:themeColor="text1" w:themeTint="BF"/>
    </w:rPr>
  </w:style>
  <w:style w:type="character" w:customStyle="1" w:styleId="CitaCar">
    <w:name w:val="Cita Car"/>
    <w:basedOn w:val="Fuentedeprrafopredeter"/>
    <w:link w:val="Cita"/>
    <w:uiPriority w:val="29"/>
    <w:rsid w:val="00441FB8"/>
    <w:rPr>
      <w:i/>
      <w:iCs/>
      <w:color w:val="404040" w:themeColor="text1" w:themeTint="BF"/>
    </w:rPr>
  </w:style>
  <w:style w:type="paragraph" w:styleId="Prrafodelista">
    <w:name w:val="List Paragraph"/>
    <w:basedOn w:val="Normal"/>
    <w:uiPriority w:val="34"/>
    <w:qFormat/>
    <w:rsid w:val="00441FB8"/>
    <w:pPr>
      <w:ind w:left="720"/>
      <w:contextualSpacing/>
    </w:pPr>
  </w:style>
  <w:style w:type="character" w:styleId="nfasisintenso">
    <w:name w:val="Intense Emphasis"/>
    <w:basedOn w:val="Fuentedeprrafopredeter"/>
    <w:uiPriority w:val="21"/>
    <w:qFormat/>
    <w:rsid w:val="00441FB8"/>
    <w:rPr>
      <w:i/>
      <w:iCs/>
      <w:color w:val="2F5496" w:themeColor="accent1" w:themeShade="BF"/>
    </w:rPr>
  </w:style>
  <w:style w:type="paragraph" w:styleId="Citadestacada">
    <w:name w:val="Intense Quote"/>
    <w:basedOn w:val="Normal"/>
    <w:next w:val="Normal"/>
    <w:link w:val="CitadestacadaCar"/>
    <w:uiPriority w:val="30"/>
    <w:qFormat/>
    <w:rsid w:val="00441F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1FB8"/>
    <w:rPr>
      <w:i/>
      <w:iCs/>
      <w:color w:val="2F5496" w:themeColor="accent1" w:themeShade="BF"/>
    </w:rPr>
  </w:style>
  <w:style w:type="character" w:styleId="Referenciaintensa">
    <w:name w:val="Intense Reference"/>
    <w:basedOn w:val="Fuentedeprrafopredeter"/>
    <w:uiPriority w:val="32"/>
    <w:qFormat/>
    <w:rsid w:val="00441FB8"/>
    <w:rPr>
      <w:b/>
      <w:bCs/>
      <w:smallCaps/>
      <w:color w:val="2F5496" w:themeColor="accent1" w:themeShade="BF"/>
      <w:spacing w:val="5"/>
    </w:rPr>
  </w:style>
  <w:style w:type="paragraph" w:customStyle="1" w:styleId="Default">
    <w:name w:val="Default"/>
    <w:rsid w:val="00D26E3C"/>
    <w:pPr>
      <w:autoSpaceDE w:val="0"/>
      <w:autoSpaceDN w:val="0"/>
      <w:adjustRightInd w:val="0"/>
      <w:spacing w:after="0" w:line="240" w:lineRule="auto"/>
    </w:pPr>
    <w:rPr>
      <w:rFonts w:ascii="Pangolin" w:hAnsi="Pangolin" w:cs="Pangolin"/>
      <w:color w:val="000000"/>
      <w:kern w:val="0"/>
      <w:sz w:val="24"/>
      <w:szCs w:val="24"/>
    </w:rPr>
  </w:style>
  <w:style w:type="paragraph" w:styleId="Textoindependiente">
    <w:name w:val="Body Text"/>
    <w:basedOn w:val="Normal"/>
    <w:link w:val="TextoindependienteCar"/>
    <w:uiPriority w:val="1"/>
    <w:qFormat/>
    <w:rsid w:val="005C469B"/>
    <w:pPr>
      <w:widowControl w:val="0"/>
      <w:autoSpaceDE w:val="0"/>
      <w:autoSpaceDN w:val="0"/>
      <w:spacing w:after="0" w:line="240" w:lineRule="auto"/>
      <w:ind w:left="1276"/>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5C469B"/>
    <w:rPr>
      <w:rFonts w:ascii="Arial MT" w:eastAsia="Arial MT" w:hAnsi="Arial MT" w:cs="Arial MT"/>
      <w:kern w:val="0"/>
      <w:sz w:val="20"/>
      <w:szCs w:val="20"/>
      <w:lang w:val="es-ES"/>
      <w14:ligatures w14:val="none"/>
    </w:rPr>
  </w:style>
  <w:style w:type="table" w:styleId="Tablaconcuadrcula">
    <w:name w:val="Table Grid"/>
    <w:basedOn w:val="Tablanormal"/>
    <w:uiPriority w:val="39"/>
    <w:rsid w:val="005C469B"/>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50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50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2388">
      <w:bodyDiv w:val="1"/>
      <w:marLeft w:val="0"/>
      <w:marRight w:val="0"/>
      <w:marTop w:val="0"/>
      <w:marBottom w:val="0"/>
      <w:divBdr>
        <w:top w:val="none" w:sz="0" w:space="0" w:color="auto"/>
        <w:left w:val="none" w:sz="0" w:space="0" w:color="auto"/>
        <w:bottom w:val="none" w:sz="0" w:space="0" w:color="auto"/>
        <w:right w:val="none" w:sz="0" w:space="0" w:color="auto"/>
      </w:divBdr>
    </w:div>
    <w:div w:id="7761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778</Words>
  <Characters>4280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Lilibeth Prieto</dc:creator>
  <cp:keywords/>
  <dc:description/>
  <cp:lastModifiedBy>Mabel Martinez</cp:lastModifiedBy>
  <cp:revision>2</cp:revision>
  <cp:lastPrinted>2026-03-10T13:43:00Z</cp:lastPrinted>
  <dcterms:created xsi:type="dcterms:W3CDTF">2026-05-05T17:13:00Z</dcterms:created>
  <dcterms:modified xsi:type="dcterms:W3CDTF">2026-05-05T17:13:00Z</dcterms:modified>
</cp:coreProperties>
</file>